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5783" w:rsidRPr="006E6FA9" w:rsidRDefault="00655783" w:rsidP="00655783">
      <w:pPr>
        <w:autoSpaceDE w:val="0"/>
        <w:autoSpaceDN w:val="0"/>
        <w:adjustRightInd w:val="0"/>
        <w:spacing w:line="520" w:lineRule="exact"/>
        <w:rPr>
          <w:color w:val="000000"/>
          <w:kern w:val="0"/>
          <w:sz w:val="28"/>
          <w:szCs w:val="28"/>
        </w:rPr>
      </w:pPr>
      <w:r w:rsidRPr="00F17476">
        <w:rPr>
          <w:rFonts w:cs="宋体" w:hint="eastAsia"/>
          <w:color w:val="000000"/>
          <w:kern w:val="0"/>
          <w:sz w:val="28"/>
          <w:szCs w:val="28"/>
        </w:rPr>
        <w:t>证券代码：</w:t>
      </w:r>
      <w:r w:rsidRPr="00F17476">
        <w:rPr>
          <w:color w:val="000000"/>
          <w:kern w:val="0"/>
          <w:sz w:val="28"/>
          <w:szCs w:val="28"/>
        </w:rPr>
        <w:t xml:space="preserve">002092    </w:t>
      </w:r>
      <w:r w:rsidRPr="00F17476">
        <w:rPr>
          <w:rFonts w:cs="宋体" w:hint="eastAsia"/>
          <w:color w:val="000000"/>
          <w:kern w:val="0"/>
          <w:sz w:val="28"/>
          <w:szCs w:val="28"/>
        </w:rPr>
        <w:t>证券简称：中泰化学</w:t>
      </w:r>
      <w:r w:rsidRPr="00F17476">
        <w:rPr>
          <w:color w:val="000000"/>
          <w:kern w:val="0"/>
          <w:sz w:val="28"/>
          <w:szCs w:val="28"/>
        </w:rPr>
        <w:t xml:space="preserve"> </w:t>
      </w:r>
      <w:r>
        <w:rPr>
          <w:color w:val="000000"/>
          <w:kern w:val="0"/>
          <w:sz w:val="28"/>
          <w:szCs w:val="28"/>
        </w:rPr>
        <w:t xml:space="preserve"> </w:t>
      </w:r>
      <w:r w:rsidRPr="00F17476">
        <w:rPr>
          <w:color w:val="000000"/>
          <w:kern w:val="0"/>
          <w:sz w:val="28"/>
          <w:szCs w:val="28"/>
        </w:rPr>
        <w:t xml:space="preserve"> </w:t>
      </w:r>
      <w:r>
        <w:rPr>
          <w:color w:val="000000"/>
          <w:kern w:val="0"/>
          <w:sz w:val="28"/>
          <w:szCs w:val="28"/>
        </w:rPr>
        <w:t xml:space="preserve"> </w:t>
      </w:r>
      <w:r w:rsidRPr="00F17476">
        <w:rPr>
          <w:color w:val="000000"/>
          <w:kern w:val="0"/>
          <w:sz w:val="28"/>
          <w:szCs w:val="28"/>
        </w:rPr>
        <w:t xml:space="preserve"> </w:t>
      </w:r>
      <w:r w:rsidRPr="00A273DD">
        <w:rPr>
          <w:rFonts w:cs="宋体" w:hint="eastAsia"/>
          <w:color w:val="000000"/>
          <w:kern w:val="0"/>
          <w:sz w:val="28"/>
          <w:szCs w:val="28"/>
        </w:rPr>
        <w:t>公告编号：</w:t>
      </w:r>
      <w:r w:rsidRPr="00A273DD">
        <w:rPr>
          <w:color w:val="000000"/>
          <w:kern w:val="0"/>
          <w:sz w:val="28"/>
          <w:szCs w:val="28"/>
        </w:rPr>
        <w:t>201</w:t>
      </w:r>
      <w:r>
        <w:rPr>
          <w:color w:val="000000"/>
          <w:kern w:val="0"/>
          <w:sz w:val="28"/>
          <w:szCs w:val="28"/>
        </w:rPr>
        <w:t>4</w:t>
      </w:r>
      <w:r w:rsidRPr="00A273DD">
        <w:rPr>
          <w:color w:val="000000"/>
          <w:kern w:val="0"/>
          <w:sz w:val="28"/>
          <w:szCs w:val="28"/>
        </w:rPr>
        <w:t>-</w:t>
      </w:r>
      <w:r>
        <w:rPr>
          <w:color w:val="000000"/>
          <w:kern w:val="0"/>
          <w:sz w:val="28"/>
          <w:szCs w:val="28"/>
        </w:rPr>
        <w:t>02</w:t>
      </w:r>
      <w:r>
        <w:rPr>
          <w:rFonts w:hint="eastAsia"/>
          <w:color w:val="000000"/>
          <w:kern w:val="0"/>
          <w:sz w:val="28"/>
          <w:szCs w:val="28"/>
        </w:rPr>
        <w:t>9</w:t>
      </w:r>
    </w:p>
    <w:p w:rsidR="00655783" w:rsidRDefault="00655783" w:rsidP="00655783">
      <w:pPr>
        <w:spacing w:line="520" w:lineRule="exact"/>
        <w:jc w:val="center"/>
        <w:rPr>
          <w:b/>
          <w:bCs/>
          <w:sz w:val="36"/>
          <w:szCs w:val="36"/>
        </w:rPr>
      </w:pPr>
    </w:p>
    <w:p w:rsidR="00655783" w:rsidRPr="00E03357" w:rsidRDefault="00655783" w:rsidP="00B709E3">
      <w:pPr>
        <w:pStyle w:val="Default"/>
        <w:spacing w:line="520" w:lineRule="exact"/>
        <w:jc w:val="center"/>
        <w:rPr>
          <w:b/>
          <w:bCs/>
          <w:sz w:val="32"/>
          <w:szCs w:val="32"/>
        </w:rPr>
      </w:pPr>
      <w:r w:rsidRPr="008C06AB">
        <w:rPr>
          <w:rFonts w:hint="eastAsia"/>
          <w:b/>
          <w:bCs/>
          <w:sz w:val="32"/>
          <w:szCs w:val="32"/>
        </w:rPr>
        <w:t>新疆中泰化学股份有限公司</w:t>
      </w:r>
      <w:r w:rsidRPr="00E03357">
        <w:rPr>
          <w:rFonts w:hint="eastAsia"/>
          <w:b/>
          <w:bCs/>
          <w:sz w:val="32"/>
          <w:szCs w:val="32"/>
        </w:rPr>
        <w:t>关于</w:t>
      </w:r>
      <w:r w:rsidR="00B709E3">
        <w:rPr>
          <w:rFonts w:hint="eastAsia"/>
          <w:b/>
          <w:bCs/>
          <w:sz w:val="32"/>
          <w:szCs w:val="32"/>
        </w:rPr>
        <w:t>重大事项</w:t>
      </w:r>
      <w:r w:rsidRPr="00E03357">
        <w:rPr>
          <w:rFonts w:hint="eastAsia"/>
          <w:b/>
          <w:bCs/>
          <w:sz w:val="32"/>
          <w:szCs w:val="32"/>
        </w:rPr>
        <w:t>停牌公告</w:t>
      </w:r>
    </w:p>
    <w:p w:rsidR="00655783" w:rsidRDefault="00655783" w:rsidP="00655783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ascii="宋体" w:cs="宋体"/>
          <w:color w:val="000000"/>
          <w:kern w:val="0"/>
          <w:sz w:val="24"/>
          <w:szCs w:val="24"/>
        </w:rPr>
      </w:pPr>
    </w:p>
    <w:p w:rsidR="006A7880" w:rsidRDefault="00655783" w:rsidP="002F7DFA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ascii="宋体"/>
          <w:color w:val="000000"/>
          <w:kern w:val="0"/>
          <w:sz w:val="24"/>
          <w:szCs w:val="24"/>
        </w:rPr>
      </w:pPr>
      <w:r>
        <w:rPr>
          <w:rFonts w:ascii="宋体" w:cs="宋体" w:hint="eastAsia"/>
          <w:color w:val="000000"/>
          <w:kern w:val="0"/>
          <w:sz w:val="24"/>
          <w:szCs w:val="24"/>
        </w:rPr>
        <w:t>本公司及董事会全体成员保证公告内容真实、准确和完整，没有虚假记载、误导性陈述或重大遗漏。</w:t>
      </w:r>
    </w:p>
    <w:p w:rsidR="002F7DFA" w:rsidRDefault="002F7DFA" w:rsidP="002F7DFA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ascii="宋体"/>
          <w:color w:val="000000"/>
          <w:kern w:val="0"/>
          <w:sz w:val="24"/>
          <w:szCs w:val="24"/>
        </w:rPr>
      </w:pPr>
    </w:p>
    <w:p w:rsidR="00280445" w:rsidRDefault="002F7DFA" w:rsidP="00280445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hAnsi="宋体"/>
          <w:sz w:val="24"/>
        </w:rPr>
      </w:pPr>
      <w:r w:rsidRPr="00AC11AF">
        <w:rPr>
          <w:rFonts w:hAnsi="宋体"/>
          <w:sz w:val="24"/>
        </w:rPr>
        <w:t>新疆中泰化学股份有限公司（以下简称</w:t>
      </w:r>
      <w:r>
        <w:rPr>
          <w:rFonts w:hint="eastAsia"/>
          <w:sz w:val="24"/>
        </w:rPr>
        <w:t>“</w:t>
      </w:r>
      <w:r w:rsidRPr="00AC11AF">
        <w:rPr>
          <w:rFonts w:hAnsi="宋体"/>
          <w:sz w:val="24"/>
        </w:rPr>
        <w:t>公司</w:t>
      </w:r>
      <w:r>
        <w:rPr>
          <w:rFonts w:hint="eastAsia"/>
          <w:sz w:val="24"/>
        </w:rPr>
        <w:t>”</w:t>
      </w:r>
      <w:r w:rsidRPr="00AC11AF">
        <w:rPr>
          <w:rFonts w:hAnsi="宋体"/>
          <w:sz w:val="24"/>
        </w:rPr>
        <w:t>）正在筹划</w:t>
      </w:r>
      <w:r>
        <w:rPr>
          <w:rFonts w:hAnsi="宋体" w:hint="eastAsia"/>
          <w:sz w:val="24"/>
        </w:rPr>
        <w:t>重大</w:t>
      </w:r>
      <w:r w:rsidRPr="00AC11AF">
        <w:rPr>
          <w:rFonts w:hAnsi="宋体"/>
          <w:sz w:val="24"/>
        </w:rPr>
        <w:t>事项，</w:t>
      </w:r>
      <w:r w:rsidR="00497D61">
        <w:rPr>
          <w:rFonts w:hAnsi="宋体" w:hint="eastAsia"/>
          <w:sz w:val="24"/>
        </w:rPr>
        <w:t>根据</w:t>
      </w:r>
      <w:r w:rsidRPr="002F7DFA">
        <w:rPr>
          <w:rFonts w:hAnsi="宋体" w:hint="eastAsia"/>
          <w:sz w:val="24"/>
        </w:rPr>
        <w:t>《深圳证券交易所股票上市规则》的有关规定，为维护投资者利益，避免对公司股价产生异常波动，经向深圳证券交易所申请，公司股票（股票简称：</w:t>
      </w:r>
      <w:r>
        <w:rPr>
          <w:rFonts w:hAnsi="宋体" w:hint="eastAsia"/>
          <w:sz w:val="24"/>
        </w:rPr>
        <w:t>中泰化学</w:t>
      </w:r>
      <w:r w:rsidRPr="002F7DFA">
        <w:rPr>
          <w:rFonts w:hAnsi="宋体" w:hint="eastAsia"/>
          <w:sz w:val="24"/>
        </w:rPr>
        <w:t>，股票代码：</w:t>
      </w:r>
      <w:r w:rsidRPr="002F7DFA">
        <w:rPr>
          <w:rFonts w:hAnsi="宋体" w:hint="eastAsia"/>
          <w:sz w:val="24"/>
        </w:rPr>
        <w:t>002</w:t>
      </w:r>
      <w:r>
        <w:rPr>
          <w:rFonts w:hAnsi="宋体" w:hint="eastAsia"/>
          <w:sz w:val="24"/>
        </w:rPr>
        <w:t>092</w:t>
      </w:r>
      <w:r w:rsidRPr="002F7DFA">
        <w:rPr>
          <w:rFonts w:hAnsi="宋体" w:hint="eastAsia"/>
          <w:sz w:val="24"/>
        </w:rPr>
        <w:t>）自</w:t>
      </w:r>
      <w:r w:rsidRPr="002F7DFA">
        <w:rPr>
          <w:rFonts w:hAnsi="宋体" w:hint="eastAsia"/>
          <w:sz w:val="24"/>
        </w:rPr>
        <w:t xml:space="preserve"> 2014 </w:t>
      </w:r>
      <w:r w:rsidRPr="002F7DFA">
        <w:rPr>
          <w:rFonts w:hAnsi="宋体" w:hint="eastAsia"/>
          <w:sz w:val="24"/>
        </w:rPr>
        <w:t>年</w:t>
      </w:r>
      <w:r w:rsidRPr="002F7DFA">
        <w:rPr>
          <w:rFonts w:hAnsi="宋体" w:hint="eastAsia"/>
          <w:sz w:val="24"/>
        </w:rPr>
        <w:t xml:space="preserve"> 3 </w:t>
      </w:r>
      <w:r w:rsidRPr="002F7DFA">
        <w:rPr>
          <w:rFonts w:hAnsi="宋体" w:hint="eastAsia"/>
          <w:sz w:val="24"/>
        </w:rPr>
        <w:t>月</w:t>
      </w:r>
      <w:r w:rsidRPr="002F7DFA">
        <w:rPr>
          <w:rFonts w:hAnsi="宋体" w:hint="eastAsia"/>
          <w:sz w:val="24"/>
        </w:rPr>
        <w:t xml:space="preserve"> </w:t>
      </w:r>
      <w:r>
        <w:rPr>
          <w:rFonts w:hAnsi="宋体" w:hint="eastAsia"/>
          <w:sz w:val="24"/>
        </w:rPr>
        <w:t>28</w:t>
      </w:r>
      <w:r w:rsidRPr="002F7DFA">
        <w:rPr>
          <w:rFonts w:hAnsi="宋体" w:hint="eastAsia"/>
          <w:sz w:val="24"/>
        </w:rPr>
        <w:t xml:space="preserve"> </w:t>
      </w:r>
      <w:r w:rsidRPr="002F7DFA">
        <w:rPr>
          <w:rFonts w:hAnsi="宋体" w:hint="eastAsia"/>
          <w:sz w:val="24"/>
        </w:rPr>
        <w:t>日（周</w:t>
      </w:r>
      <w:r>
        <w:rPr>
          <w:rFonts w:hAnsi="宋体" w:hint="eastAsia"/>
          <w:sz w:val="24"/>
        </w:rPr>
        <w:t>五</w:t>
      </w:r>
      <w:r w:rsidR="00A00B93">
        <w:rPr>
          <w:rFonts w:hAnsi="宋体" w:hint="eastAsia"/>
          <w:sz w:val="24"/>
        </w:rPr>
        <w:t>）开市起停牌，待公司刊登相关公告后</w:t>
      </w:r>
      <w:r w:rsidRPr="002F7DFA">
        <w:rPr>
          <w:rFonts w:hAnsi="宋体" w:hint="eastAsia"/>
          <w:sz w:val="24"/>
        </w:rPr>
        <w:t>复牌。</w:t>
      </w:r>
    </w:p>
    <w:p w:rsidR="002F7DFA" w:rsidRDefault="00280445" w:rsidP="00280445">
      <w:pPr>
        <w:autoSpaceDE w:val="0"/>
        <w:autoSpaceDN w:val="0"/>
        <w:adjustRightInd w:val="0"/>
        <w:spacing w:line="520" w:lineRule="exact"/>
        <w:ind w:firstLineChars="200" w:firstLine="480"/>
        <w:rPr>
          <w:rFonts w:hAnsi="宋体"/>
          <w:sz w:val="24"/>
        </w:rPr>
      </w:pPr>
      <w:r w:rsidRPr="00280445">
        <w:rPr>
          <w:rFonts w:hAnsi="宋体" w:hint="eastAsia"/>
          <w:sz w:val="24"/>
        </w:rPr>
        <w:t>公司指定信息披露媒体为《中国证券报》、《证券时报》</w:t>
      </w:r>
      <w:r>
        <w:rPr>
          <w:rFonts w:hAnsi="宋体" w:hint="eastAsia"/>
          <w:sz w:val="24"/>
        </w:rPr>
        <w:t>、《上海证券报》</w:t>
      </w:r>
      <w:r w:rsidRPr="00280445">
        <w:rPr>
          <w:rFonts w:hAnsi="宋体" w:hint="eastAsia"/>
          <w:sz w:val="24"/>
        </w:rPr>
        <w:t>和巨潮资讯网（</w:t>
      </w:r>
      <w:r w:rsidRPr="00280445">
        <w:rPr>
          <w:rFonts w:hAnsi="宋体" w:hint="eastAsia"/>
          <w:sz w:val="24"/>
        </w:rPr>
        <w:t>http://www.cninfo.com.cn</w:t>
      </w:r>
      <w:r w:rsidRPr="00280445">
        <w:rPr>
          <w:rFonts w:hAnsi="宋体" w:hint="eastAsia"/>
          <w:sz w:val="24"/>
        </w:rPr>
        <w:t>），有关公司的信息均以在上述指定媒体刊登的为准</w:t>
      </w:r>
      <w:r w:rsidR="00E524DE">
        <w:rPr>
          <w:rFonts w:hAnsi="宋体" w:hint="eastAsia"/>
          <w:sz w:val="24"/>
        </w:rPr>
        <w:t>，</w:t>
      </w:r>
      <w:r w:rsidR="002F7DFA" w:rsidRPr="002F7DFA">
        <w:rPr>
          <w:rFonts w:hAnsi="宋体" w:hint="eastAsia"/>
          <w:sz w:val="24"/>
        </w:rPr>
        <w:t>敬请广大投资者关注相关公告，并注意投资风险。</w:t>
      </w:r>
    </w:p>
    <w:p w:rsidR="002F7DFA" w:rsidRDefault="002F7DFA" w:rsidP="002F7DFA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hAnsi="宋体"/>
          <w:sz w:val="24"/>
        </w:rPr>
      </w:pPr>
    </w:p>
    <w:p w:rsidR="002F7DFA" w:rsidRDefault="002F7DFA" w:rsidP="002F7DFA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/>
          <w:color w:val="000000"/>
          <w:sz w:val="24"/>
          <w:szCs w:val="24"/>
        </w:rPr>
      </w:pPr>
      <w:r>
        <w:rPr>
          <w:rFonts w:ascii="宋体" w:hAnsi="宋体" w:cs="宋体" w:hint="eastAsia"/>
          <w:color w:val="000000"/>
          <w:sz w:val="24"/>
          <w:szCs w:val="24"/>
        </w:rPr>
        <w:t>特此公告。</w:t>
      </w:r>
    </w:p>
    <w:p w:rsidR="002F7DFA" w:rsidRPr="006C3713" w:rsidRDefault="002F7DFA" w:rsidP="002F7DFA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/>
          <w:sz w:val="24"/>
          <w:szCs w:val="24"/>
        </w:rPr>
      </w:pPr>
    </w:p>
    <w:p w:rsidR="002F7DFA" w:rsidRDefault="002F7DFA" w:rsidP="002F7DFA">
      <w:pPr>
        <w:spacing w:line="520" w:lineRule="exact"/>
        <w:ind w:firstLineChars="1850" w:firstLine="4440"/>
        <w:rPr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新疆中泰化学股份有限公司董事会</w:t>
      </w:r>
    </w:p>
    <w:p w:rsidR="002F7DFA" w:rsidRPr="005C0BB1" w:rsidRDefault="002F7DFA" w:rsidP="002F7DFA">
      <w:pPr>
        <w:tabs>
          <w:tab w:val="left" w:pos="6225"/>
        </w:tabs>
        <w:spacing w:line="520" w:lineRule="exact"/>
        <w:ind w:firstLineChars="2050" w:firstLine="4920"/>
        <w:rPr>
          <w:sz w:val="24"/>
          <w:szCs w:val="24"/>
        </w:rPr>
      </w:pPr>
      <w:r>
        <w:rPr>
          <w:rFonts w:cs="宋体" w:hint="eastAsia"/>
          <w:sz w:val="24"/>
          <w:szCs w:val="24"/>
        </w:rPr>
        <w:t>二○一四年三月二十八日</w:t>
      </w:r>
    </w:p>
    <w:p w:rsidR="002F7DFA" w:rsidRPr="002F7DFA" w:rsidRDefault="002F7DFA" w:rsidP="002F7DFA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ascii="宋体"/>
          <w:color w:val="000000"/>
          <w:kern w:val="0"/>
          <w:sz w:val="24"/>
          <w:szCs w:val="24"/>
        </w:rPr>
      </w:pPr>
    </w:p>
    <w:sectPr w:rsidR="002F7DFA" w:rsidRPr="002F7DFA" w:rsidSect="006A78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5745" w:rsidRDefault="00155745" w:rsidP="00280445">
      <w:r>
        <w:separator/>
      </w:r>
    </w:p>
  </w:endnote>
  <w:endnote w:type="continuationSeparator" w:id="0">
    <w:p w:rsidR="00155745" w:rsidRDefault="00155745" w:rsidP="002804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5745" w:rsidRDefault="00155745" w:rsidP="00280445">
      <w:r>
        <w:separator/>
      </w:r>
    </w:p>
  </w:footnote>
  <w:footnote w:type="continuationSeparator" w:id="0">
    <w:p w:rsidR="00155745" w:rsidRDefault="00155745" w:rsidP="002804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5783"/>
    <w:rsid w:val="000D7583"/>
    <w:rsid w:val="00155745"/>
    <w:rsid w:val="00280445"/>
    <w:rsid w:val="002F63AF"/>
    <w:rsid w:val="002F7DFA"/>
    <w:rsid w:val="00497D61"/>
    <w:rsid w:val="00655783"/>
    <w:rsid w:val="006A7880"/>
    <w:rsid w:val="00991904"/>
    <w:rsid w:val="00A00B93"/>
    <w:rsid w:val="00A668CC"/>
    <w:rsid w:val="00B709E3"/>
    <w:rsid w:val="00DB2622"/>
    <w:rsid w:val="00E524DE"/>
    <w:rsid w:val="00F44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78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65578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280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044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04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044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陈道强</dc:creator>
  <cp:lastModifiedBy>陈道强</cp:lastModifiedBy>
  <cp:revision>10</cp:revision>
  <cp:lastPrinted>2014-03-27T09:36:00Z</cp:lastPrinted>
  <dcterms:created xsi:type="dcterms:W3CDTF">2014-03-27T09:22:00Z</dcterms:created>
  <dcterms:modified xsi:type="dcterms:W3CDTF">2014-03-27T09:38:00Z</dcterms:modified>
</cp:coreProperties>
</file>